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Beschaffung eines Geräteträgers mit Gießfunktion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Beschaffung eines Geräteträgers mit Gießfunktion 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